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055232">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xml:space="preserve">: </w:t>
            </w:r>
            <w:r w:rsidR="00055232">
              <w:rPr>
                <w:rFonts w:ascii="Arial" w:hAnsi="Arial" w:cs="Arial"/>
                <w:sz w:val="22"/>
                <w:szCs w:val="22"/>
                <w:lang w:val="en-GB"/>
              </w:rPr>
              <w:t>1</w:t>
            </w:r>
            <w:r w:rsidR="00215A9E">
              <w:rPr>
                <w:rFonts w:ascii="Arial" w:hAnsi="Arial" w:cs="Arial"/>
                <w:sz w:val="22"/>
                <w:szCs w:val="22"/>
                <w:lang w:val="en-GB"/>
              </w:rPr>
              <w:t>6F/17W/17</w:t>
            </w:r>
            <w:r w:rsidR="00055232">
              <w:rPr>
                <w:rFonts w:ascii="Arial" w:hAnsi="Arial" w:cs="Arial"/>
                <w:sz w:val="22"/>
                <w:szCs w:val="22"/>
                <w:lang w:val="en-GB"/>
              </w:rPr>
              <w:t>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w:t>
            </w:r>
            <w:r w:rsidR="00215A9E">
              <w:rPr>
                <w:rFonts w:ascii="Arial" w:hAnsi="Arial" w:cs="Arial"/>
                <w:sz w:val="22"/>
                <w:szCs w:val="22"/>
              </w:rPr>
              <w:t>6</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w:t>
            </w:r>
            <w:r w:rsidR="00215A9E">
              <w:rPr>
                <w:rFonts w:ascii="Arial" w:hAnsi="Arial" w:cs="Arial"/>
                <w:sz w:val="22"/>
                <w:szCs w:val="22"/>
              </w:rPr>
              <w:t>5</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3726F0" w:rsidP="00AB5277">
            <w:pPr>
              <w:jc w:val="center"/>
              <w:rPr>
                <w:rFonts w:ascii="Arial" w:hAnsi="Arial" w:cs="Arial"/>
                <w:sz w:val="22"/>
                <w:szCs w:val="22"/>
              </w:rPr>
            </w:pPr>
            <w:r>
              <w:rPr>
                <w:rFonts w:ascii="Arial" w:hAnsi="Arial" w:cs="Arial"/>
                <w:sz w:val="22"/>
                <w:szCs w:val="22"/>
              </w:rPr>
              <w:t>“</w:t>
            </w:r>
            <w:r w:rsidR="00254D03">
              <w:rPr>
                <w:rFonts w:ascii="Arial" w:hAnsi="Arial" w:cs="Arial"/>
                <w:sz w:val="22"/>
                <w:szCs w:val="22"/>
              </w:rPr>
              <w:t>Angelique Lemay</w:t>
            </w:r>
            <w:r>
              <w:rPr>
                <w:rFonts w:ascii="Arial" w:hAnsi="Arial" w:cs="Arial"/>
                <w:sz w:val="22"/>
                <w:szCs w:val="22"/>
              </w:rPr>
              <w:t>”</w:t>
            </w:r>
          </w:p>
        </w:tc>
        <w:tc>
          <w:tcPr>
            <w:tcW w:w="1710" w:type="dxa"/>
          </w:tcPr>
          <w:p w:rsidR="00D1300B" w:rsidRPr="00D91040" w:rsidRDefault="00254D03" w:rsidP="00AD65CF">
            <w:pPr>
              <w:rPr>
                <w:rFonts w:ascii="Arial" w:hAnsi="Arial" w:cs="Arial"/>
                <w:sz w:val="22"/>
                <w:szCs w:val="22"/>
              </w:rPr>
            </w:pPr>
            <w:r>
              <w:rPr>
                <w:rFonts w:ascii="Arial" w:hAnsi="Arial" w:cs="Arial"/>
                <w:sz w:val="22"/>
                <w:szCs w:val="22"/>
              </w:rPr>
              <w:t>June</w:t>
            </w:r>
            <w:r w:rsidR="003726F0">
              <w:rPr>
                <w:rFonts w:ascii="Arial" w:hAnsi="Arial" w:cs="Arial"/>
                <w:sz w:val="22"/>
                <w:szCs w:val="22"/>
              </w:rPr>
              <w:t xml:space="preserve"> 20</w:t>
            </w:r>
            <w:r>
              <w:rPr>
                <w:rFonts w:ascii="Arial" w:hAnsi="Arial" w:cs="Arial"/>
                <w:sz w:val="22"/>
                <w:szCs w:val="22"/>
              </w:rPr>
              <w:t>1</w:t>
            </w:r>
            <w:r w:rsidR="00215A9E">
              <w:rPr>
                <w:rFonts w:ascii="Arial" w:hAnsi="Arial" w:cs="Arial"/>
                <w:sz w:val="22"/>
                <w:szCs w:val="22"/>
              </w:rPr>
              <w:t>6</w:t>
            </w:r>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r w:rsidRPr="00D91040">
              <w:rPr>
                <w:rFonts w:ascii="Arial" w:hAnsi="Arial" w:cs="Arial"/>
                <w:b w:val="0"/>
                <w:i/>
                <w:sz w:val="22"/>
                <w:szCs w:val="22"/>
              </w:rPr>
              <w:t>written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D1300B" w:rsidRPr="00D91040" w:rsidRDefault="00254D03">
            <w:pPr>
              <w:pStyle w:val="Heading2"/>
              <w:tabs>
                <w:tab w:val="center" w:pos="4560"/>
              </w:tabs>
              <w:rPr>
                <w:rFonts w:ascii="Arial" w:hAnsi="Arial" w:cs="Arial"/>
                <w:b w:val="0"/>
                <w:sz w:val="22"/>
                <w:szCs w:val="22"/>
              </w:rPr>
            </w:pPr>
            <w:r>
              <w:rPr>
                <w:rFonts w:ascii="Arial" w:hAnsi="Arial" w:cs="Arial"/>
                <w:b w:val="0"/>
                <w:i/>
                <w:sz w:val="22"/>
                <w:szCs w:val="22"/>
              </w:rPr>
              <w:t>School of Community Services, Interdisciplinary Studies, Curriculum &amp; Faculty Enrichment</w:t>
            </w:r>
          </w:p>
        </w:tc>
      </w:tr>
      <w:tr w:rsidR="00D1300B" w:rsidRPr="00D91040" w:rsidTr="00E66036">
        <w:trPr>
          <w:cantSplit/>
          <w:trHeight w:val="89"/>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r w:rsidR="00254D03">
              <w:rPr>
                <w:rFonts w:ascii="Arial" w:hAnsi="Arial" w:cs="Arial"/>
                <w:i/>
                <w:sz w:val="22"/>
                <w:szCs w:val="22"/>
                <w:lang w:val="en-GB"/>
              </w:rPr>
              <w:t xml:space="preserve"> 2737</w:t>
            </w:r>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smartTag w:uri="urn:schemas-microsoft-com:office:smarttags" w:element="stockticker">
        <w:r w:rsidRPr="00D91040">
          <w:rPr>
            <w:rFonts w:ascii="Arial" w:hAnsi="Arial" w:cs="Arial"/>
            <w:sz w:val="22"/>
            <w:szCs w:val="22"/>
          </w:rPr>
          <w:t>APA</w:t>
        </w:r>
      </w:smartTag>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smartTag w:uri="urn:schemas-microsoft-com:office:smarttags" w:element="stockticker">
        <w:r w:rsidRPr="00D91040">
          <w:rPr>
            <w:rFonts w:ascii="Arial" w:hAnsi="Arial" w:cs="Arial"/>
            <w:i/>
            <w:sz w:val="22"/>
            <w:szCs w:val="22"/>
          </w:rPr>
          <w:t>APA</w:t>
        </w:r>
      </w:smartTag>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r w:rsidR="00DD05A5" w:rsidRPr="00DD05A5">
        <w:rPr>
          <w:rFonts w:ascii="Arial" w:hAnsi="Arial" w:cs="Arial"/>
          <w:color w:val="000000"/>
          <w:sz w:val="22"/>
          <w:szCs w:val="22"/>
        </w:rPr>
        <w:t>Lipschutz,</w:t>
      </w:r>
      <w:r w:rsidR="00C07F81">
        <w:rPr>
          <w:rFonts w:ascii="Arial" w:hAnsi="Arial" w:cs="Arial"/>
          <w:color w:val="000000"/>
          <w:sz w:val="22"/>
          <w:szCs w:val="22"/>
        </w:rPr>
        <w:t xml:space="preserve"> </w:t>
      </w:r>
      <w:r w:rsidR="00DD05A5" w:rsidRPr="00DD05A5">
        <w:rPr>
          <w:rFonts w:ascii="Arial" w:hAnsi="Arial" w:cs="Arial"/>
          <w:color w:val="000000"/>
          <w:sz w:val="22"/>
          <w:szCs w:val="22"/>
        </w:rPr>
        <w:t>G.</w:t>
      </w:r>
      <w:r w:rsidR="00C07F81">
        <w:rPr>
          <w:rFonts w:ascii="Arial" w:hAnsi="Arial" w:cs="Arial"/>
          <w:color w:val="000000"/>
          <w:sz w:val="22"/>
          <w:szCs w:val="22"/>
        </w:rPr>
        <w:t>,</w:t>
      </w:r>
      <w:r w:rsidR="00DD05A5" w:rsidRPr="00DD05A5">
        <w:rPr>
          <w:rFonts w:ascii="Arial" w:hAnsi="Arial" w:cs="Arial"/>
          <w:color w:val="000000"/>
          <w:sz w:val="22"/>
          <w:szCs w:val="22"/>
        </w:rPr>
        <w:t xml:space="preserve"> Scarry, J.,</w:t>
      </w:r>
      <w:r w:rsidR="00C07F81">
        <w:rPr>
          <w:rFonts w:ascii="Arial" w:hAnsi="Arial" w:cs="Arial"/>
          <w:color w:val="000000"/>
          <w:sz w:val="22"/>
          <w:szCs w:val="22"/>
        </w:rPr>
        <w:t xml:space="preserve"> &amp;</w:t>
      </w:r>
      <w:r w:rsidR="00DD05A5" w:rsidRPr="00DD05A5">
        <w:rPr>
          <w:rFonts w:ascii="Arial" w:hAnsi="Arial" w:cs="Arial"/>
          <w:color w:val="000000"/>
          <w:sz w:val="22"/>
          <w:szCs w:val="22"/>
        </w:rPr>
        <w:t xml:space="preserve"> Scarry</w:t>
      </w:r>
      <w:r w:rsidR="00C07F81">
        <w:rPr>
          <w:rFonts w:ascii="Arial" w:hAnsi="Arial" w:cs="Arial"/>
          <w:color w:val="000000"/>
          <w:sz w:val="22"/>
          <w:szCs w:val="22"/>
        </w:rPr>
        <w:t>,</w:t>
      </w:r>
      <w:r w:rsidR="00DD05A5" w:rsidRPr="00DD05A5">
        <w:rPr>
          <w:rFonts w:ascii="Arial" w:hAnsi="Arial" w:cs="Arial"/>
          <w:color w:val="000000"/>
          <w:sz w:val="22"/>
          <w:szCs w:val="22"/>
        </w:rPr>
        <w:t xml:space="preserve"> S. (2012)</w:t>
      </w:r>
      <w:r w:rsidR="00C07F81">
        <w:rPr>
          <w:rFonts w:ascii="Arial" w:hAnsi="Arial" w:cs="Arial"/>
          <w:color w:val="000000"/>
          <w:sz w:val="22"/>
          <w:szCs w:val="22"/>
        </w:rPr>
        <w:t>.</w:t>
      </w:r>
      <w:r w:rsidR="00DD05A5" w:rsidRPr="00DD05A5">
        <w:rPr>
          <w:rFonts w:ascii="Arial" w:hAnsi="Arial" w:cs="Arial"/>
          <w:color w:val="000000"/>
          <w:sz w:val="22"/>
          <w:szCs w:val="22"/>
        </w:rPr>
        <w:t xml:space="preserve"> APLIA for English (1st ed.)</w:t>
      </w:r>
      <w:r w:rsidR="00C07F81">
        <w:rPr>
          <w:rFonts w:ascii="Arial" w:hAnsi="Arial" w:cs="Arial"/>
          <w:color w:val="000000"/>
          <w:sz w:val="22"/>
          <w:szCs w:val="22"/>
        </w:rPr>
        <w:t>.</w:t>
      </w:r>
      <w:r w:rsidR="00DD05A5" w:rsidRPr="00DD05A5">
        <w:rPr>
          <w:rFonts w:ascii="Arial" w:hAnsi="Arial" w:cs="Arial"/>
          <w:color w:val="000000"/>
          <w:sz w:val="22"/>
          <w:szCs w:val="22"/>
        </w:rPr>
        <w:t xml:space="preserve"> [eResource]</w:t>
      </w:r>
      <w:r w:rsidR="00C07F81">
        <w:rPr>
          <w:rFonts w:ascii="Arial" w:hAnsi="Arial" w:cs="Arial"/>
          <w:color w:val="000000"/>
          <w:sz w:val="22"/>
          <w:szCs w:val="22"/>
        </w:rPr>
        <w:t>.</w:t>
      </w:r>
      <w:r w:rsidR="00DD05A5" w:rsidRPr="00DD05A5">
        <w:rPr>
          <w:rFonts w:ascii="Arial" w:hAnsi="Arial" w:cs="Arial"/>
          <w:color w:val="000000"/>
          <w:sz w:val="22"/>
          <w:szCs w:val="22"/>
        </w:rPr>
        <w:t xml:space="preserve"> Toronto: Nelson.</w:t>
      </w:r>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It is also important to note, that the minimum overall GPA required in order to graduate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Sault College i</w:t>
      </w:r>
      <w:r w:rsidR="00215A9E">
        <w:rPr>
          <w:rFonts w:ascii="Arial" w:hAnsi="Arial" w:cs="Arial"/>
          <w:sz w:val="22"/>
          <w:szCs w:val="22"/>
        </w:rPr>
        <w:t>s committed to student success.</w:t>
      </w:r>
      <w:r w:rsidRPr="00D91040">
        <w:rPr>
          <w:rFonts w:ascii="Arial" w:hAnsi="Arial" w:cs="Arial"/>
          <w:sz w:val="22"/>
          <w:szCs w:val="22"/>
        </w:rPr>
        <w:t xml:space="preserve"> </w:t>
      </w:r>
      <w:bookmarkStart w:id="0" w:name="_GoBack"/>
      <w:bookmarkEnd w:id="0"/>
      <w:r w:rsidRPr="00D91040">
        <w:rPr>
          <w:rFonts w:ascii="Arial" w:hAnsi="Arial"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215A9E" w:rsidRPr="00215A9E" w:rsidRDefault="00215A9E" w:rsidP="00215A9E">
      <w:pPr>
        <w:ind w:left="360"/>
        <w:contextualSpacing/>
        <w:rPr>
          <w:rFonts w:ascii="Arial" w:hAnsi="Arial" w:cs="Arial"/>
          <w:color w:val="000000"/>
          <w:sz w:val="22"/>
          <w:szCs w:val="22"/>
          <w:lang w:val="en-CA" w:eastAsia="en-CA"/>
        </w:rPr>
      </w:pPr>
      <w:r w:rsidRPr="00215A9E">
        <w:rPr>
          <w:rFonts w:ascii="Arial" w:hAnsi="Arial" w:cs="Arial"/>
          <w:color w:val="000000"/>
          <w:sz w:val="22"/>
          <w:szCs w:val="22"/>
          <w:lang w:val="en-CA" w:eastAsia="en-CA"/>
        </w:rPr>
        <w:t>Students should refer to the definition of “academic dishonesty” in </w:t>
      </w:r>
      <w:r w:rsidRPr="00215A9E">
        <w:rPr>
          <w:rFonts w:ascii="Arial" w:hAnsi="Arial" w:cs="Arial"/>
          <w:i/>
          <w:iCs/>
          <w:color w:val="000000"/>
          <w:sz w:val="22"/>
          <w:szCs w:val="22"/>
          <w:lang w:val="en-CA" w:eastAsia="en-CA"/>
        </w:rPr>
        <w:t>Student Code of Conduct</w:t>
      </w:r>
      <w:r w:rsidRPr="00215A9E">
        <w:rPr>
          <w:rFonts w:ascii="Arial" w:hAnsi="Arial" w:cs="Arial"/>
          <w:color w:val="000000"/>
          <w:sz w:val="22"/>
          <w:szCs w:val="22"/>
          <w:lang w:val="en-CA" w:eastAsia="en-CA"/>
        </w:rPr>
        <w:t>. The professor/instructor may </w:t>
      </w:r>
      <w:r w:rsidRPr="00215A9E">
        <w:rPr>
          <w:rFonts w:ascii="Arial" w:hAnsi="Arial" w:cs="Arial"/>
          <w:sz w:val="22"/>
          <w:szCs w:val="22"/>
          <w:lang w:val="en-CA" w:eastAsia="en-CA"/>
        </w:rPr>
        <w:t xml:space="preserve">impose one or more of the following College sanctions: letter of warning, temporary dismissal, letter of probation/sanction, restitution, and/or failing grade. </w:t>
      </w:r>
      <w:r w:rsidRPr="00215A9E">
        <w:rPr>
          <w:rFonts w:ascii="Arial" w:hAnsi="Arial" w:cs="Arial"/>
          <w:color w:val="000000"/>
          <w:sz w:val="22"/>
          <w:szCs w:val="22"/>
          <w:lang w:val="en-CA" w:eastAsia="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215A9E" w:rsidRPr="00215A9E" w:rsidRDefault="00215A9E" w:rsidP="00215A9E">
      <w:pPr>
        <w:rPr>
          <w:rFonts w:ascii="Arial" w:hAnsi="Arial" w:cs="Arial"/>
          <w:lang w:val="en-GB"/>
        </w:rPr>
      </w:pPr>
    </w:p>
    <w:p w:rsidR="00215A9E" w:rsidRPr="00215A9E" w:rsidRDefault="00215A9E" w:rsidP="00215A9E">
      <w:pPr>
        <w:ind w:left="360"/>
        <w:rPr>
          <w:rFonts w:ascii="Arial" w:hAnsi="Arial" w:cs="Arial"/>
          <w:sz w:val="22"/>
          <w:szCs w:val="22"/>
          <w:u w:val="single"/>
          <w:lang w:val="en-GB"/>
        </w:rPr>
      </w:pPr>
      <w:r w:rsidRPr="00215A9E">
        <w:rPr>
          <w:rFonts w:ascii="Arial" w:hAnsi="Arial" w:cs="Arial"/>
          <w:sz w:val="22"/>
          <w:szCs w:val="22"/>
          <w:u w:val="single"/>
          <w:lang w:val="en-GB"/>
        </w:rPr>
        <w:t>Prior Learning Assessment:</w:t>
      </w:r>
    </w:p>
    <w:p w:rsidR="00215A9E" w:rsidRPr="00215A9E" w:rsidRDefault="00215A9E" w:rsidP="00215A9E">
      <w:pPr>
        <w:ind w:left="360"/>
        <w:rPr>
          <w:rFonts w:ascii="Arial" w:hAnsi="Arial" w:cs="Arial"/>
          <w:sz w:val="22"/>
          <w:szCs w:val="22"/>
        </w:rPr>
      </w:pPr>
      <w:r w:rsidRPr="00215A9E">
        <w:rPr>
          <w:rFonts w:ascii="Arial" w:hAnsi="Arial" w:cs="Arial"/>
          <w:sz w:val="22"/>
          <w:szCs w:val="22"/>
        </w:rPr>
        <w:t>Students who wish to apply for advance credit transfer (advanced standing) should obtain an Application for Advance Credit from Kelly Grant in Student Services.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215A9E">
        <w:rPr>
          <w:rFonts w:ascii="Arial" w:hAnsi="Arial" w:cs="Arial"/>
          <w:color w:val="000000"/>
          <w:sz w:val="22"/>
          <w:szCs w:val="22"/>
        </w:rPr>
        <w:t> </w:t>
      </w:r>
    </w:p>
    <w:p w:rsidR="00215A9E" w:rsidRPr="00215A9E" w:rsidRDefault="00215A9E" w:rsidP="00215A9E">
      <w:pPr>
        <w:rPr>
          <w:rFonts w:ascii="Arial" w:hAnsi="Arial" w:cs="Arial"/>
          <w:sz w:val="22"/>
          <w:szCs w:val="22"/>
        </w:rPr>
      </w:pPr>
    </w:p>
    <w:p w:rsidR="00215A9E" w:rsidRPr="00215A9E" w:rsidRDefault="00215A9E" w:rsidP="00215A9E">
      <w:pPr>
        <w:rPr>
          <w:rFonts w:ascii="Arial" w:hAnsi="Arial" w:cs="Arial"/>
          <w:sz w:val="22"/>
          <w:szCs w:val="22"/>
        </w:rPr>
      </w:pPr>
    </w:p>
    <w:p w:rsidR="00215A9E" w:rsidRPr="00215A9E" w:rsidRDefault="00215A9E" w:rsidP="00215A9E">
      <w:pPr>
        <w:tabs>
          <w:tab w:val="left" w:pos="450"/>
        </w:tabs>
        <w:rPr>
          <w:rFonts w:ascii="Arial" w:hAnsi="Arial" w:cs="Arial"/>
          <w:b/>
          <w:sz w:val="22"/>
          <w:szCs w:val="22"/>
        </w:rPr>
      </w:pPr>
      <w:smartTag w:uri="urn:schemas-microsoft-com:office:smarttags" w:element="stockticker">
        <w:r w:rsidRPr="00215A9E">
          <w:rPr>
            <w:rFonts w:ascii="Arial" w:hAnsi="Arial" w:cs="Arial"/>
            <w:b/>
            <w:sz w:val="22"/>
            <w:szCs w:val="22"/>
          </w:rPr>
          <w:t>VII</w:t>
        </w:r>
      </w:smartTag>
      <w:r w:rsidRPr="00215A9E">
        <w:rPr>
          <w:rFonts w:ascii="Arial" w:hAnsi="Arial" w:cs="Arial"/>
          <w:b/>
          <w:sz w:val="22"/>
          <w:szCs w:val="22"/>
        </w:rPr>
        <w:t>.</w:t>
      </w:r>
      <w:r w:rsidRPr="00215A9E">
        <w:rPr>
          <w:rFonts w:ascii="Arial" w:hAnsi="Arial" w:cs="Arial"/>
          <w:b/>
          <w:sz w:val="22"/>
          <w:szCs w:val="22"/>
        </w:rPr>
        <w:tab/>
        <w:t>COURSE OUTLINE ADDENDUM:</w:t>
      </w:r>
    </w:p>
    <w:p w:rsidR="00215A9E" w:rsidRPr="00215A9E" w:rsidRDefault="00215A9E" w:rsidP="00215A9E">
      <w:pPr>
        <w:rPr>
          <w:rFonts w:ascii="Arial" w:hAnsi="Arial" w:cs="Arial"/>
          <w:sz w:val="22"/>
          <w:szCs w:val="22"/>
        </w:rPr>
      </w:pPr>
    </w:p>
    <w:p w:rsidR="00215A9E" w:rsidRPr="00215A9E" w:rsidRDefault="00215A9E" w:rsidP="00215A9E">
      <w:pPr>
        <w:ind w:left="360"/>
        <w:rPr>
          <w:rFonts w:ascii="Arial" w:hAnsi="Arial" w:cs="Arial"/>
          <w:sz w:val="22"/>
          <w:szCs w:val="22"/>
        </w:rPr>
      </w:pPr>
      <w:r w:rsidRPr="00215A9E">
        <w:rPr>
          <w:rFonts w:ascii="Arial" w:hAnsi="Arial" w:cs="Arial"/>
          <w:sz w:val="22"/>
          <w:szCs w:val="22"/>
        </w:rPr>
        <w:t>The provisions contained in the addendum located in LMS and on the Portal form part of this course outline.</w:t>
      </w:r>
    </w:p>
    <w:p w:rsidR="00DD0DF4" w:rsidRPr="00D91040" w:rsidRDefault="00DD0DF4" w:rsidP="00646850">
      <w:pPr>
        <w:tabs>
          <w:tab w:val="left" w:pos="426"/>
        </w:tabs>
        <w:ind w:left="426"/>
        <w:rPr>
          <w:rFonts w:ascii="Arial" w:hAnsi="Arial" w:cs="Arial"/>
          <w:sz w:val="22"/>
          <w:szCs w:val="22"/>
        </w:rPr>
      </w:pP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2" w:rsidRDefault="00D95D92">
      <w:r>
        <w:separator/>
      </w:r>
    </w:p>
  </w:endnote>
  <w:endnote w:type="continuationSeparator" w:id="0">
    <w:p w:rsidR="00D95D92" w:rsidRDefault="00D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2" w:rsidRDefault="00D95D92">
      <w:r>
        <w:separator/>
      </w:r>
    </w:p>
  </w:footnote>
  <w:footnote w:type="continuationSeparator" w:id="0">
    <w:p w:rsidR="00D95D92" w:rsidRDefault="00D9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15A9E">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15A9E">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5232"/>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C232F"/>
    <w:rsid w:val="001D40D5"/>
    <w:rsid w:val="001D5063"/>
    <w:rsid w:val="00215A9E"/>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726F0"/>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60A15"/>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95D92"/>
    <w:rsid w:val="00DB6691"/>
    <w:rsid w:val="00DC0FA4"/>
    <w:rsid w:val="00DC1839"/>
    <w:rsid w:val="00DD05A5"/>
    <w:rsid w:val="00DD0DF4"/>
    <w:rsid w:val="00DD272E"/>
    <w:rsid w:val="00E046AA"/>
    <w:rsid w:val="00E207B6"/>
    <w:rsid w:val="00E24E67"/>
    <w:rsid w:val="00E25868"/>
    <w:rsid w:val="00E550C2"/>
    <w:rsid w:val="00E66036"/>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078C0-0A58-4DBB-832C-F44A13B58976}"/>
</file>

<file path=customXml/itemProps2.xml><?xml version="1.0" encoding="utf-8"?>
<ds:datastoreItem xmlns:ds="http://schemas.openxmlformats.org/officeDocument/2006/customXml" ds:itemID="{4967192F-CD6B-40E4-9233-66909760A419}"/>
</file>

<file path=customXml/itemProps3.xml><?xml version="1.0" encoding="utf-8"?>
<ds:datastoreItem xmlns:ds="http://schemas.openxmlformats.org/officeDocument/2006/customXml" ds:itemID="{5D449A89-E916-42A0-B397-4BE3D269C39D}"/>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5</Pages>
  <Words>1272</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ITS Deploy</cp:lastModifiedBy>
  <cp:revision>2</cp:revision>
  <cp:lastPrinted>2015-08-28T17:54:00Z</cp:lastPrinted>
  <dcterms:created xsi:type="dcterms:W3CDTF">2016-06-23T18:51:00Z</dcterms:created>
  <dcterms:modified xsi:type="dcterms:W3CDTF">2016-06-23T18:51:00Z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6317400</vt:r8>
  </property>
</Properties>
</file>